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FE" w:rsidRDefault="00086FFE" w:rsidP="003870F0">
      <w:pPr>
        <w:jc w:val="center"/>
        <w:rPr>
          <w:b/>
          <w:sz w:val="28"/>
          <w:szCs w:val="28"/>
        </w:rPr>
      </w:pPr>
    </w:p>
    <w:p w:rsidR="003870F0" w:rsidRDefault="003870F0" w:rsidP="003870F0">
      <w:pPr>
        <w:jc w:val="center"/>
        <w:rPr>
          <w:b/>
          <w:sz w:val="28"/>
          <w:szCs w:val="28"/>
        </w:rPr>
      </w:pPr>
      <w:r w:rsidRPr="00AF77F3">
        <w:rPr>
          <w:b/>
          <w:sz w:val="28"/>
          <w:szCs w:val="28"/>
        </w:rPr>
        <w:t>Карта анализа учебного занятия</w:t>
      </w:r>
    </w:p>
    <w:p w:rsidR="00546B01" w:rsidRPr="00AF77F3" w:rsidRDefault="00546B01" w:rsidP="003870F0">
      <w:pPr>
        <w:jc w:val="center"/>
        <w:rPr>
          <w:b/>
          <w:sz w:val="28"/>
          <w:szCs w:val="28"/>
        </w:rPr>
      </w:pPr>
    </w:p>
    <w:p w:rsidR="003870F0" w:rsidRPr="00361114" w:rsidRDefault="003870F0" w:rsidP="003870F0">
      <w:r w:rsidRPr="00361114">
        <w:t xml:space="preserve">Ф. И. О. педагога </w:t>
      </w:r>
      <w:proofErr w:type="spellStart"/>
      <w:r w:rsidRPr="00361114">
        <w:t>_____________________</w:t>
      </w:r>
      <w:r>
        <w:t>___________</w:t>
      </w:r>
      <w:r w:rsidR="00EF366A">
        <w:t>_Количество</w:t>
      </w:r>
      <w:proofErr w:type="spellEnd"/>
      <w:r w:rsidR="00EF366A">
        <w:t xml:space="preserve"> уча</w:t>
      </w:r>
      <w:r w:rsidRPr="00361114">
        <w:t>щихся_______</w:t>
      </w:r>
    </w:p>
    <w:p w:rsidR="003870F0" w:rsidRPr="00361114" w:rsidRDefault="003870F0" w:rsidP="003870F0">
      <w:r w:rsidRPr="00361114">
        <w:t>Объединение__________________________</w:t>
      </w:r>
      <w:r>
        <w:t>___________</w:t>
      </w:r>
      <w:r w:rsidRPr="00361114">
        <w:t xml:space="preserve"> Год обучения_________________</w:t>
      </w:r>
    </w:p>
    <w:p w:rsidR="003870F0" w:rsidRPr="00361114" w:rsidRDefault="003870F0" w:rsidP="003870F0">
      <w:r w:rsidRPr="00361114">
        <w:t>Цель посещения учебного занятия:</w:t>
      </w:r>
    </w:p>
    <w:p w:rsidR="003870F0" w:rsidRPr="00361114" w:rsidRDefault="003870F0" w:rsidP="003870F0">
      <w:r w:rsidRPr="00361114">
        <w:t>- личная просьба педагога;</w:t>
      </w:r>
    </w:p>
    <w:p w:rsidR="003870F0" w:rsidRPr="00361114" w:rsidRDefault="003870F0" w:rsidP="003870F0">
      <w:r w:rsidRPr="00361114">
        <w:t>- тематический контроль;</w:t>
      </w:r>
    </w:p>
    <w:p w:rsidR="003870F0" w:rsidRPr="00361114" w:rsidRDefault="003870F0" w:rsidP="003870F0">
      <w:r w:rsidRPr="00361114">
        <w:t>- низкие результаты работы педагога;</w:t>
      </w:r>
    </w:p>
    <w:p w:rsidR="003870F0" w:rsidRPr="00361114" w:rsidRDefault="003870F0" w:rsidP="003870F0">
      <w:r w:rsidRPr="00361114">
        <w:t>- другое.</w:t>
      </w:r>
    </w:p>
    <w:tbl>
      <w:tblPr>
        <w:tblStyle w:val="a3"/>
        <w:tblW w:w="0" w:type="auto"/>
        <w:tblLook w:val="04A0"/>
      </w:tblPr>
      <w:tblGrid>
        <w:gridCol w:w="561"/>
        <w:gridCol w:w="4112"/>
        <w:gridCol w:w="1276"/>
        <w:gridCol w:w="1134"/>
        <w:gridCol w:w="1114"/>
        <w:gridCol w:w="1148"/>
      </w:tblGrid>
      <w:tr w:rsidR="003870F0" w:rsidRPr="00D23EF3" w:rsidTr="00546B01">
        <w:tc>
          <w:tcPr>
            <w:tcW w:w="561" w:type="dxa"/>
            <w:vMerge w:val="restart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Параметры оценки</w:t>
            </w:r>
          </w:p>
        </w:tc>
        <w:tc>
          <w:tcPr>
            <w:tcW w:w="4672" w:type="dxa"/>
            <w:gridSpan w:val="4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Оценка в баллах</w:t>
            </w:r>
          </w:p>
        </w:tc>
      </w:tr>
      <w:tr w:rsidR="003870F0" w:rsidRPr="00D23EF3" w:rsidTr="00546B01">
        <w:tc>
          <w:tcPr>
            <w:tcW w:w="561" w:type="dxa"/>
            <w:vMerge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</w:p>
        </w:tc>
        <w:tc>
          <w:tcPr>
            <w:tcW w:w="4112" w:type="dxa"/>
            <w:vMerge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0</w:t>
            </w:r>
          </w:p>
          <w:p w:rsidR="003870F0" w:rsidRPr="00D23EF3" w:rsidRDefault="003870F0" w:rsidP="00E64FD8">
            <w:pPr>
              <w:jc w:val="center"/>
              <w:rPr>
                <w:b/>
              </w:rPr>
            </w:pPr>
            <w:proofErr w:type="spellStart"/>
            <w:r w:rsidRPr="00D23EF3">
              <w:rPr>
                <w:b/>
              </w:rPr>
              <w:t>отсутств</w:t>
            </w:r>
            <w:proofErr w:type="spellEnd"/>
            <w:r w:rsidRPr="00D23EF3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1 крайне слабо</w:t>
            </w:r>
          </w:p>
        </w:tc>
        <w:tc>
          <w:tcPr>
            <w:tcW w:w="1114" w:type="dxa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2</w:t>
            </w:r>
          </w:p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средняя</w:t>
            </w:r>
          </w:p>
        </w:tc>
        <w:tc>
          <w:tcPr>
            <w:tcW w:w="1148" w:type="dxa"/>
          </w:tcPr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3</w:t>
            </w:r>
          </w:p>
          <w:p w:rsidR="003870F0" w:rsidRPr="00D23EF3" w:rsidRDefault="003870F0" w:rsidP="00E64FD8">
            <w:pPr>
              <w:jc w:val="center"/>
              <w:rPr>
                <w:b/>
              </w:rPr>
            </w:pPr>
            <w:r w:rsidRPr="00D23EF3">
              <w:rPr>
                <w:b/>
              </w:rPr>
              <w:t>высокая</w:t>
            </w:r>
          </w:p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Включение в деятельность педагогической этики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2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Активизация вн</w:t>
            </w:r>
            <w:r w:rsidR="00EF366A">
              <w:t>имания, положительный настрой уча</w:t>
            </w:r>
            <w:r>
              <w:t>щихся на предстоящее занятие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>
            <w:r>
              <w:t>3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Опред</w:t>
            </w:r>
            <w:r w:rsidR="00EF366A">
              <w:t>еление готовности и мотивация уча</w:t>
            </w:r>
            <w:r>
              <w:t>щихся к совместной деятельности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4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Участие обучающихся в определении темы, целей и задач занятия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5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Выявление жизне</w:t>
            </w:r>
            <w:r w:rsidR="00EF366A">
              <w:t>нного и познавательного опыта уча</w:t>
            </w:r>
            <w:r>
              <w:t>щихся по теме занятия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6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Активизация познавательной и практической де</w:t>
            </w:r>
            <w:r w:rsidR="00EF366A">
              <w:t>ятельности, включение каждого уча</w:t>
            </w:r>
            <w:r>
              <w:t>щегося в деятельность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7</w:t>
            </w:r>
          </w:p>
        </w:tc>
        <w:tc>
          <w:tcPr>
            <w:tcW w:w="4112" w:type="dxa"/>
          </w:tcPr>
          <w:p w:rsidR="003870F0" w:rsidRPr="00D23EF3" w:rsidRDefault="003870F0" w:rsidP="00E64FD8">
            <w:pPr>
              <w:jc w:val="both"/>
            </w:pPr>
            <w:r>
              <w:t>Рациональность использования времени на занятии, оптимальность темпа чередования и смены видов творческой, интеллектуальной деятельности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8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Наличие четко продуманной логики занятия, преемственности этапов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9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Использование активных методов (поисковая беседа, игровая ситуация, ролевая игра и т. д.)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10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Наличие и эффективность индивидуальных, групповых и коллективных форм деятельности на занятии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11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Контроль, коррекция и оценка их деятельности, соблюдение правил охраны труда и ТБ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12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Самооценка детьми собственной деятельности, оценка сотрудничества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13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Определение перспектив развития творческой деятельности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14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Адекватность содержания поставленным целям, а так же их соответствие особенностям детского коллектива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15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 xml:space="preserve">Полное методическое обеспечение и </w:t>
            </w:r>
            <w:r>
              <w:lastRenderedPageBreak/>
              <w:t xml:space="preserve">оснащение занятия необходимыми средствами 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lastRenderedPageBreak/>
              <w:t>16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Создание атмосферы содружества и сотворчества педагога и обучающихся на занятии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17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Создание с</w:t>
            </w:r>
            <w:r w:rsidR="00EF366A">
              <w:t>итуаций, обеспечивающих успех уча</w:t>
            </w:r>
            <w:r>
              <w:t>щихся на занятии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Pr="00D23EF3" w:rsidRDefault="003870F0" w:rsidP="00E64FD8">
            <w:r>
              <w:t>18</w:t>
            </w:r>
          </w:p>
        </w:tc>
        <w:tc>
          <w:tcPr>
            <w:tcW w:w="4112" w:type="dxa"/>
          </w:tcPr>
          <w:p w:rsidR="003870F0" w:rsidRPr="00D23EF3" w:rsidRDefault="003870F0" w:rsidP="00E64FD8">
            <w:r>
              <w:t>Информационно – речевое педагогическое воздействие (ораторское искусство)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>
            <w:r>
              <w:t>19</w:t>
            </w:r>
          </w:p>
        </w:tc>
        <w:tc>
          <w:tcPr>
            <w:tcW w:w="4112" w:type="dxa"/>
          </w:tcPr>
          <w:p w:rsidR="003870F0" w:rsidRDefault="003870F0" w:rsidP="00E64FD8">
            <w:r>
              <w:t>Педагогическая техника (голос, мимика, пластика педагога, физическая и психологическая свобода)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>
            <w:r>
              <w:t>20</w:t>
            </w:r>
          </w:p>
        </w:tc>
        <w:tc>
          <w:tcPr>
            <w:tcW w:w="4112" w:type="dxa"/>
          </w:tcPr>
          <w:p w:rsidR="003870F0" w:rsidRDefault="003870F0" w:rsidP="00E64FD8">
            <w:r>
              <w:t>Знание предмета реализуемой образовательной области, профессиональная и общая эрудиция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>
            <w:r>
              <w:t>21</w:t>
            </w:r>
          </w:p>
        </w:tc>
        <w:tc>
          <w:tcPr>
            <w:tcW w:w="4112" w:type="dxa"/>
          </w:tcPr>
          <w:p w:rsidR="003870F0" w:rsidRDefault="003870F0" w:rsidP="00E64FD8">
            <w:r>
              <w:t>Демонстрация практического применения изучаемого материала</w:t>
            </w:r>
          </w:p>
        </w:tc>
        <w:tc>
          <w:tcPr>
            <w:tcW w:w="1276" w:type="dxa"/>
          </w:tcPr>
          <w:p w:rsidR="003870F0" w:rsidRPr="00D23EF3" w:rsidRDefault="003870F0" w:rsidP="00E64FD8"/>
        </w:tc>
        <w:tc>
          <w:tcPr>
            <w:tcW w:w="1134" w:type="dxa"/>
          </w:tcPr>
          <w:p w:rsidR="003870F0" w:rsidRPr="00D23EF3" w:rsidRDefault="003870F0" w:rsidP="00E64FD8"/>
        </w:tc>
        <w:tc>
          <w:tcPr>
            <w:tcW w:w="1114" w:type="dxa"/>
          </w:tcPr>
          <w:p w:rsidR="003870F0" w:rsidRPr="00D23EF3" w:rsidRDefault="003870F0" w:rsidP="00E64FD8"/>
        </w:tc>
        <w:tc>
          <w:tcPr>
            <w:tcW w:w="1148" w:type="dxa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4112" w:type="dxa"/>
          </w:tcPr>
          <w:p w:rsidR="003870F0" w:rsidRPr="0055255D" w:rsidRDefault="003870F0" w:rsidP="00E64FD8">
            <w:pPr>
              <w:rPr>
                <w:b/>
              </w:rPr>
            </w:pPr>
            <w:r w:rsidRPr="0055255D">
              <w:rPr>
                <w:b/>
              </w:rPr>
              <w:t>Общее количество баллов:</w:t>
            </w:r>
          </w:p>
        </w:tc>
        <w:tc>
          <w:tcPr>
            <w:tcW w:w="4672" w:type="dxa"/>
            <w:gridSpan w:val="4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>
            <w:r w:rsidRPr="0055255D">
              <w:rPr>
                <w:b/>
              </w:rPr>
              <w:t>Вывод, рекомендации:</w:t>
            </w:r>
          </w:p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  <w:tr w:rsidR="003870F0" w:rsidRPr="00D23EF3" w:rsidTr="00546B01">
        <w:tc>
          <w:tcPr>
            <w:tcW w:w="561" w:type="dxa"/>
          </w:tcPr>
          <w:p w:rsidR="003870F0" w:rsidRDefault="003870F0" w:rsidP="00E64FD8"/>
        </w:tc>
        <w:tc>
          <w:tcPr>
            <w:tcW w:w="8784" w:type="dxa"/>
            <w:gridSpan w:val="5"/>
          </w:tcPr>
          <w:p w:rsidR="003870F0" w:rsidRPr="00D23EF3" w:rsidRDefault="003870F0" w:rsidP="00E64FD8"/>
        </w:tc>
      </w:tr>
    </w:tbl>
    <w:p w:rsidR="003870F0" w:rsidRPr="00D23EF3" w:rsidRDefault="003870F0" w:rsidP="003870F0"/>
    <w:p w:rsidR="003870F0" w:rsidRDefault="003870F0" w:rsidP="003870F0"/>
    <w:p w:rsidR="003870F0" w:rsidRDefault="003870F0" w:rsidP="003870F0">
      <w:r>
        <w:t>В результате оценки учебного занятия набрано:</w:t>
      </w:r>
    </w:p>
    <w:p w:rsidR="003870F0" w:rsidRDefault="003870F0" w:rsidP="003870F0">
      <w:r w:rsidRPr="00065561">
        <w:rPr>
          <w:b/>
        </w:rPr>
        <w:t>от 57 до 63 баллов</w:t>
      </w:r>
      <w:r>
        <w:t xml:space="preserve"> – соответствие высокому уровню;</w:t>
      </w:r>
    </w:p>
    <w:p w:rsidR="003870F0" w:rsidRDefault="003870F0" w:rsidP="003870F0">
      <w:r w:rsidRPr="00065561">
        <w:rPr>
          <w:b/>
        </w:rPr>
        <w:t>от 43 до 56 баллов</w:t>
      </w:r>
      <w:r>
        <w:t xml:space="preserve"> – соответствие среднему уровню;</w:t>
      </w:r>
    </w:p>
    <w:p w:rsidR="003870F0" w:rsidRDefault="003870F0" w:rsidP="003870F0">
      <w:r w:rsidRPr="00065561">
        <w:rPr>
          <w:b/>
        </w:rPr>
        <w:t xml:space="preserve">от 22 до 42 баллов </w:t>
      </w:r>
      <w:r>
        <w:t>– соответствие уровню ниже среднего;</w:t>
      </w:r>
    </w:p>
    <w:p w:rsidR="003870F0" w:rsidRPr="00D23EF3" w:rsidRDefault="003870F0" w:rsidP="003870F0">
      <w:r w:rsidRPr="00065561">
        <w:rPr>
          <w:b/>
        </w:rPr>
        <w:t>менее 22 баллов</w:t>
      </w:r>
      <w:r>
        <w:t xml:space="preserve"> – соответствие низкому уровню.</w:t>
      </w:r>
    </w:p>
    <w:p w:rsidR="00F85746" w:rsidRDefault="00F85746"/>
    <w:sectPr w:rsidR="00F85746" w:rsidSect="002615C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D22"/>
    <w:rsid w:val="00086FFE"/>
    <w:rsid w:val="003870F0"/>
    <w:rsid w:val="004D2D08"/>
    <w:rsid w:val="00546B01"/>
    <w:rsid w:val="00750E43"/>
    <w:rsid w:val="00AF7D22"/>
    <w:rsid w:val="00EF366A"/>
    <w:rsid w:val="00F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86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Данил</cp:lastModifiedBy>
  <cp:revision>6</cp:revision>
  <cp:lastPrinted>2014-02-28T07:42:00Z</cp:lastPrinted>
  <dcterms:created xsi:type="dcterms:W3CDTF">2013-09-26T06:08:00Z</dcterms:created>
  <dcterms:modified xsi:type="dcterms:W3CDTF">2017-09-13T09:06:00Z</dcterms:modified>
</cp:coreProperties>
</file>